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98A7" w14:textId="61D28781" w:rsidR="001E1F76" w:rsidRDefault="004C672B">
      <w:pPr>
        <w:rPr>
          <w:rFonts w:ascii="Alegreya SC" w:eastAsia="Alegreya SC" w:hAnsi="Alegreya SC" w:cs="Alegreya SC"/>
          <w:b/>
          <w:sz w:val="28"/>
          <w:szCs w:val="28"/>
        </w:rPr>
      </w:pPr>
      <w:r>
        <w:rPr>
          <w:rFonts w:ascii="Alegreya SC" w:eastAsia="Alegreya SC" w:hAnsi="Alegreya SC" w:cs="Alegreya SC"/>
          <w:b/>
          <w:sz w:val="28"/>
          <w:szCs w:val="28"/>
        </w:rPr>
        <w:t xml:space="preserve">CARES Act </w:t>
      </w:r>
      <w:r w:rsidR="0092504E">
        <w:rPr>
          <w:rFonts w:ascii="Alegreya SC" w:eastAsia="Alegreya SC" w:hAnsi="Alegreya SC" w:cs="Alegreya SC"/>
          <w:b/>
          <w:sz w:val="28"/>
          <w:szCs w:val="28"/>
        </w:rPr>
        <w:t>General</w:t>
      </w:r>
      <w:r>
        <w:rPr>
          <w:rFonts w:ascii="Alegreya SC" w:eastAsia="Alegreya SC" w:hAnsi="Alegreya SC" w:cs="Alegreya SC"/>
          <w:b/>
          <w:sz w:val="28"/>
          <w:szCs w:val="28"/>
        </w:rPr>
        <w:t xml:space="preserve"> Election Narrative</w:t>
      </w:r>
      <w:r>
        <w:rPr>
          <w:noProof/>
          <w:lang w:val="en-US"/>
        </w:rPr>
        <w:drawing>
          <wp:anchor distT="114300" distB="114300" distL="114300" distR="114300" simplePos="0" relativeHeight="251658240" behindDoc="0" locked="0" layoutInCell="1" hidden="0" allowOverlap="1" wp14:anchorId="5C8F7D88" wp14:editId="07CFBF00">
            <wp:simplePos x="0" y="0"/>
            <wp:positionH relativeFrom="column">
              <wp:posOffset>1</wp:posOffset>
            </wp:positionH>
            <wp:positionV relativeFrom="paragraph">
              <wp:posOffset>114300</wp:posOffset>
            </wp:positionV>
            <wp:extent cx="500063" cy="494453"/>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00063" cy="494453"/>
                    </a:xfrm>
                    <a:prstGeom prst="rect">
                      <a:avLst/>
                    </a:prstGeom>
                    <a:ln/>
                  </pic:spPr>
                </pic:pic>
              </a:graphicData>
            </a:graphic>
          </wp:anchor>
        </w:drawing>
      </w:r>
    </w:p>
    <w:p w14:paraId="7AFF2F6F" w14:textId="77777777" w:rsidR="001E1F76" w:rsidRDefault="004C672B">
      <w:pPr>
        <w:rPr>
          <w:rFonts w:ascii="Alegreya SC" w:eastAsia="Alegreya SC" w:hAnsi="Alegreya SC" w:cs="Alegreya SC"/>
        </w:rPr>
      </w:pPr>
      <w:r>
        <w:rPr>
          <w:rFonts w:ascii="Alegreya SC" w:eastAsia="Alegreya SC" w:hAnsi="Alegreya SC" w:cs="Alegreya SC"/>
        </w:rPr>
        <w:t>State of Utah</w:t>
      </w:r>
    </w:p>
    <w:p w14:paraId="2ACB9D67" w14:textId="77777777" w:rsidR="001E1F76" w:rsidRDefault="004C672B">
      <w:pPr>
        <w:rPr>
          <w:rFonts w:ascii="Alegreya SC" w:eastAsia="Alegreya SC" w:hAnsi="Alegreya SC" w:cs="Alegreya SC"/>
        </w:rPr>
      </w:pPr>
      <w:r>
        <w:rPr>
          <w:rFonts w:ascii="Alegreya SC" w:eastAsia="Alegreya SC" w:hAnsi="Alegreya SC" w:cs="Alegreya SC"/>
        </w:rPr>
        <w:t>Office of the Utah Lieutenant Governor</w:t>
      </w:r>
    </w:p>
    <w:p w14:paraId="6062376E" w14:textId="77777777" w:rsidR="001E1F76" w:rsidRDefault="009A329B">
      <w:pPr>
        <w:rPr>
          <w:rFonts w:ascii="Alegreya SC" w:eastAsia="Alegreya SC" w:hAnsi="Alegreya SC" w:cs="Alegreya SC"/>
        </w:rPr>
      </w:pPr>
      <w:r>
        <w:rPr>
          <w:noProof/>
        </w:rPr>
        <w:pict w14:anchorId="47DF0864">
          <v:rect id="_x0000_i1025" alt="" style="width:468pt;height:.05pt;mso-width-percent:0;mso-height-percent:0;mso-width-percent:0;mso-height-percent:0" o:hralign="center" o:hrstd="t" o:hr="t" fillcolor="#a0a0a0" stroked="f"/>
        </w:pict>
      </w:r>
    </w:p>
    <w:p w14:paraId="32F56DF3" w14:textId="77777777" w:rsidR="001E1F76" w:rsidRDefault="001E1F76">
      <w:pPr>
        <w:rPr>
          <w:rFonts w:ascii="Alegreya SC" w:eastAsia="Alegreya SC" w:hAnsi="Alegreya SC" w:cs="Alegreya SC"/>
        </w:rPr>
      </w:pPr>
    </w:p>
    <w:p w14:paraId="0C87C7D7" w14:textId="5A2EDBF3" w:rsidR="001E1F76" w:rsidRDefault="004C672B">
      <w:pPr>
        <w:rPr>
          <w:rFonts w:ascii="Roboto" w:eastAsia="Roboto" w:hAnsi="Roboto" w:cs="Roboto"/>
          <w:b/>
          <w:sz w:val="20"/>
          <w:szCs w:val="20"/>
        </w:rPr>
      </w:pPr>
      <w:r>
        <w:rPr>
          <w:rFonts w:ascii="Roboto" w:eastAsia="Roboto" w:hAnsi="Roboto" w:cs="Roboto"/>
          <w:sz w:val="20"/>
          <w:szCs w:val="20"/>
        </w:rPr>
        <w:t xml:space="preserve">The federal government requires a report after each primary and general election that includes a full accounting of the uses of the CARES Act and an explanation of how the funds were used to prevent, prepare for, and respond to coronavirus.  </w:t>
      </w:r>
      <w:r>
        <w:rPr>
          <w:rFonts w:ascii="Roboto" w:eastAsia="Roboto" w:hAnsi="Roboto" w:cs="Roboto"/>
          <w:b/>
          <w:sz w:val="20"/>
          <w:szCs w:val="20"/>
        </w:rPr>
        <w:t xml:space="preserve">Please submit this narrative to </w:t>
      </w:r>
      <w:r w:rsidR="0092504E" w:rsidRPr="0092504E">
        <w:rPr>
          <w:rFonts w:ascii="Roboto" w:eastAsia="Roboto" w:hAnsi="Roboto" w:cs="Roboto"/>
          <w:b/>
          <w:sz w:val="20"/>
          <w:szCs w:val="20"/>
        </w:rPr>
        <w:t>lshafer@utah.gov</w:t>
      </w:r>
      <w:r w:rsidR="0092504E">
        <w:rPr>
          <w:rFonts w:ascii="Roboto" w:eastAsia="Roboto" w:hAnsi="Roboto" w:cs="Roboto"/>
          <w:b/>
          <w:sz w:val="20"/>
          <w:szCs w:val="20"/>
        </w:rPr>
        <w:t xml:space="preserve"> or </w:t>
      </w:r>
      <w:r>
        <w:rPr>
          <w:rFonts w:ascii="Roboto" w:eastAsia="Roboto" w:hAnsi="Roboto" w:cs="Roboto"/>
          <w:b/>
          <w:sz w:val="20"/>
          <w:szCs w:val="20"/>
        </w:rPr>
        <w:t xml:space="preserve">elections@utah.gov no later than </w:t>
      </w:r>
      <w:r w:rsidR="0092504E">
        <w:rPr>
          <w:rFonts w:ascii="Roboto" w:eastAsia="Roboto" w:hAnsi="Roboto" w:cs="Roboto"/>
          <w:b/>
          <w:sz w:val="20"/>
          <w:szCs w:val="20"/>
        </w:rPr>
        <w:t>November 20</w:t>
      </w:r>
      <w:r>
        <w:rPr>
          <w:rFonts w:ascii="Roboto" w:eastAsia="Roboto" w:hAnsi="Roboto" w:cs="Roboto"/>
          <w:b/>
          <w:sz w:val="20"/>
          <w:szCs w:val="20"/>
        </w:rPr>
        <w:t>, 2020.</w:t>
      </w:r>
    </w:p>
    <w:p w14:paraId="500A3E4C" w14:textId="77777777" w:rsidR="001E1F76" w:rsidRDefault="001E1F76">
      <w:pPr>
        <w:rPr>
          <w:rFonts w:ascii="Roboto" w:eastAsia="Roboto" w:hAnsi="Roboto" w:cs="Roboto"/>
          <w:b/>
          <w:sz w:val="20"/>
          <w:szCs w:val="20"/>
        </w:rPr>
      </w:pPr>
    </w:p>
    <w:p w14:paraId="3404D67B" w14:textId="77777777" w:rsidR="001E1F76" w:rsidRDefault="004C672B">
      <w:pPr>
        <w:numPr>
          <w:ilvl w:val="0"/>
          <w:numId w:val="1"/>
        </w:numPr>
        <w:rPr>
          <w:rFonts w:ascii="Roboto" w:eastAsia="Roboto" w:hAnsi="Roboto" w:cs="Roboto"/>
          <w:b/>
          <w:sz w:val="20"/>
          <w:szCs w:val="20"/>
        </w:rPr>
      </w:pPr>
      <w:r>
        <w:rPr>
          <w:rFonts w:ascii="Roboto" w:eastAsia="Roboto" w:hAnsi="Roboto" w:cs="Roboto"/>
          <w:b/>
          <w:sz w:val="20"/>
          <w:szCs w:val="20"/>
        </w:rPr>
        <w:t>How did the county use the funds to address the pandemic?</w:t>
      </w:r>
    </w:p>
    <w:p w14:paraId="38A5039A" w14:textId="569DC13D" w:rsidR="001E1F76" w:rsidRDefault="0091794F">
      <w:pPr>
        <w:rPr>
          <w:rFonts w:ascii="Roboto" w:eastAsia="Roboto" w:hAnsi="Roboto" w:cs="Roboto"/>
          <w:b/>
          <w:sz w:val="20"/>
          <w:szCs w:val="20"/>
        </w:rPr>
      </w:pPr>
      <w:r>
        <w:rPr>
          <w:noProof/>
          <w:lang w:val="en-US"/>
        </w:rPr>
        <mc:AlternateContent>
          <mc:Choice Requires="wps">
            <w:drawing>
              <wp:anchor distT="0" distB="0" distL="0" distR="0" simplePos="0" relativeHeight="251659264" behindDoc="0" locked="0" layoutInCell="1" hidden="0" allowOverlap="1" wp14:anchorId="22E58138" wp14:editId="4DBAFC3F">
                <wp:simplePos x="0" y="0"/>
                <wp:positionH relativeFrom="margin">
                  <wp:posOffset>178435</wp:posOffset>
                </wp:positionH>
                <wp:positionV relativeFrom="paragraph">
                  <wp:posOffset>184785</wp:posOffset>
                </wp:positionV>
                <wp:extent cx="5753735" cy="2444750"/>
                <wp:effectExtent l="0" t="0" r="18415" b="1270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5753735" cy="2444750"/>
                        </a:xfrm>
                        <a:prstGeom prst="rect">
                          <a:avLst/>
                        </a:prstGeom>
                        <a:noFill/>
                        <a:ln w="9525" cap="flat" cmpd="sng">
                          <a:solidFill>
                            <a:srgbClr val="000000"/>
                          </a:solidFill>
                          <a:prstDash val="solid"/>
                          <a:round/>
                          <a:headEnd type="none" w="sm" len="sm"/>
                          <a:tailEnd type="none" w="sm" len="sm"/>
                        </a:ln>
                      </wps:spPr>
                      <wps:txbx>
                        <w:txbxContent>
                          <w:p w14:paraId="75043D1E" w14:textId="7CFA2399" w:rsidR="001E1F76" w:rsidRDefault="000F4EDF">
                            <w:pPr>
                              <w:spacing w:line="240" w:lineRule="auto"/>
                              <w:textDirection w:val="btLr"/>
                            </w:pPr>
                            <w:r>
                              <w:t>Weber County was able to use the CARES Act funding to greatly increase the protection for our staff, poll workers, and voters. We did this by being able to distance workers in our office, place sneeze guards between them, and equip them with proper safety equipment including masks, gloves, and sanitation.</w:t>
                            </w:r>
                          </w:p>
                          <w:p w14:paraId="2334AFBA" w14:textId="374631E3" w:rsidR="000F4EDF" w:rsidRDefault="000F4EDF">
                            <w:pPr>
                              <w:spacing w:line="240" w:lineRule="auto"/>
                              <w:textDirection w:val="btLr"/>
                            </w:pPr>
                          </w:p>
                          <w:p w14:paraId="1AF4979A" w14:textId="5D8C7792" w:rsidR="000F4EDF" w:rsidRDefault="000F4EDF">
                            <w:pPr>
                              <w:spacing w:line="240" w:lineRule="auto"/>
                              <w:textDirection w:val="btLr"/>
                            </w:pPr>
                            <w:r>
                              <w:t>At our polling p</w:t>
                            </w:r>
                            <w:r w:rsidR="00BE4CEE">
                              <w:t xml:space="preserve">lace we are able to use a large, open building and place sneeze between each poll worker and the voters. We were able to create a contactless </w:t>
                            </w:r>
                            <w:r w:rsidR="0091794F">
                              <w:t xml:space="preserve">process to check voters in and give them a replacement ballot. We were able to have voters use their car as a polling booth and then we purchased ballot drop boxes that they used on their way out of the polling place parking lot. </w:t>
                            </w:r>
                          </w:p>
                          <w:p w14:paraId="70D3F547" w14:textId="0E758B73" w:rsidR="0091794F" w:rsidRDefault="0091794F">
                            <w:pPr>
                              <w:spacing w:line="240" w:lineRule="auto"/>
                              <w:textDirection w:val="btLr"/>
                            </w:pPr>
                          </w:p>
                          <w:p w14:paraId="4E73688F" w14:textId="589313B9" w:rsidR="0091794F" w:rsidRDefault="0091794F">
                            <w:pPr>
                              <w:spacing w:line="240" w:lineRule="auto"/>
                              <w:textDirection w:val="btLr"/>
                            </w:pPr>
                            <w:r>
                              <w:t>We were also able to use CARES funding to do a mailing to each household in our county encouraging them to update their address and vote by mail. 95% of our voters voted by mail which greatly reduced the risk and potential spread of COVID.</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22E58138" id="Rectangle 2" o:spid="_x0000_s1026" style="position:absolute;margin-left:14.05pt;margin-top:14.55pt;width:453.05pt;height:19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" filled="f">
                <v:stroke startarrowwidth="narrow" startarrowlength="short" endarrowwidth="narrow" endarrowlength="short" joinstyle="round"/>
                <v:textbox inset="2.53958mm,2.53958mm,2.53958mm,2.53958mm">
                  <w:txbxContent>
                    <w:p w14:paraId="75043D1E" w14:textId="7CFA2399" w:rsidR="001E1F76" w:rsidRDefault="000F4EDF">
                      <w:pPr>
                        <w:spacing w:line="240" w:lineRule="auto"/>
                        <w:textDirection w:val="btLr"/>
                      </w:pPr>
                      <w:r>
                        <w:t>Weber County was able to use the CARES Act funding to greatly increase the protection for our staff, poll workers, and voters. We did this by being able to distance workers in our office, place sneeze guards between them, and equip them with proper safety equipment including masks, gloves, and sanitation.</w:t>
                      </w:r>
                    </w:p>
                    <w:p w14:paraId="2334AFBA" w14:textId="374631E3" w:rsidR="000F4EDF" w:rsidRDefault="000F4EDF">
                      <w:pPr>
                        <w:spacing w:line="240" w:lineRule="auto"/>
                        <w:textDirection w:val="btLr"/>
                      </w:pPr>
                    </w:p>
                    <w:p w14:paraId="1AF4979A" w14:textId="5D8C7792" w:rsidR="000F4EDF" w:rsidRDefault="000F4EDF">
                      <w:pPr>
                        <w:spacing w:line="240" w:lineRule="auto"/>
                        <w:textDirection w:val="btLr"/>
                      </w:pPr>
                      <w:r>
                        <w:t>At our polling p</w:t>
                      </w:r>
                      <w:r w:rsidR="00BE4CEE">
                        <w:t xml:space="preserve">lace we are able to use a large, open building and place sneeze between each poll worker and the voters. We were able to create a contactless </w:t>
                      </w:r>
                      <w:r w:rsidR="0091794F">
                        <w:t xml:space="preserve">process to check voters in and give them a replacement ballot. We were able to have voters use their car as a polling booth and then we purchased ballot drop boxes that they used on their way out of the polling place parking lot. </w:t>
                      </w:r>
                    </w:p>
                    <w:p w14:paraId="70D3F547" w14:textId="0E758B73" w:rsidR="0091794F" w:rsidRDefault="0091794F">
                      <w:pPr>
                        <w:spacing w:line="240" w:lineRule="auto"/>
                        <w:textDirection w:val="btLr"/>
                      </w:pPr>
                    </w:p>
                    <w:p w14:paraId="4E73688F" w14:textId="589313B9" w:rsidR="0091794F" w:rsidRDefault="0091794F">
                      <w:pPr>
                        <w:spacing w:line="240" w:lineRule="auto"/>
                        <w:textDirection w:val="btLr"/>
                      </w:pPr>
                      <w:r>
                        <w:t>We were also able to use CARES funding to do a mailing to each household in our county encouraging them to update their address and vote by mail. 95% of our voters voted by mail which greatly reduced the risk and potential spread of COVID.</w:t>
                      </w:r>
                    </w:p>
                  </w:txbxContent>
                </v:textbox>
                <w10:wrap type="square" anchorx="margin"/>
              </v:rect>
            </w:pict>
          </mc:Fallback>
        </mc:AlternateContent>
      </w:r>
    </w:p>
    <w:p w14:paraId="2D87F966" w14:textId="188F9041" w:rsidR="001E1F76" w:rsidRDefault="001E1F76">
      <w:pPr>
        <w:rPr>
          <w:rFonts w:ascii="Roboto" w:eastAsia="Roboto" w:hAnsi="Roboto" w:cs="Roboto"/>
          <w:b/>
          <w:sz w:val="20"/>
          <w:szCs w:val="20"/>
        </w:rPr>
      </w:pPr>
    </w:p>
    <w:p w14:paraId="54777859" w14:textId="77777777" w:rsidR="001E1F76" w:rsidRDefault="001E1F76">
      <w:pPr>
        <w:rPr>
          <w:rFonts w:ascii="Roboto" w:eastAsia="Roboto" w:hAnsi="Roboto" w:cs="Roboto"/>
          <w:b/>
          <w:sz w:val="20"/>
          <w:szCs w:val="20"/>
        </w:rPr>
      </w:pPr>
    </w:p>
    <w:p w14:paraId="0650D450" w14:textId="77777777" w:rsidR="001E1F76" w:rsidRDefault="001E1F76">
      <w:pPr>
        <w:rPr>
          <w:rFonts w:ascii="Roboto" w:eastAsia="Roboto" w:hAnsi="Roboto" w:cs="Roboto"/>
          <w:b/>
          <w:sz w:val="20"/>
          <w:szCs w:val="20"/>
        </w:rPr>
      </w:pPr>
    </w:p>
    <w:p w14:paraId="5AB6DEB7" w14:textId="77777777" w:rsidR="001E1F76" w:rsidRDefault="001E1F76">
      <w:pPr>
        <w:ind w:left="720"/>
        <w:rPr>
          <w:rFonts w:ascii="Roboto" w:eastAsia="Roboto" w:hAnsi="Roboto" w:cs="Roboto"/>
          <w:b/>
          <w:sz w:val="20"/>
          <w:szCs w:val="20"/>
        </w:rPr>
      </w:pPr>
    </w:p>
    <w:p w14:paraId="348B0592" w14:textId="77777777" w:rsidR="001E1F76" w:rsidRDefault="004C672B">
      <w:pPr>
        <w:numPr>
          <w:ilvl w:val="0"/>
          <w:numId w:val="1"/>
        </w:numPr>
        <w:rPr>
          <w:rFonts w:ascii="Roboto" w:eastAsia="Roboto" w:hAnsi="Roboto" w:cs="Roboto"/>
          <w:b/>
          <w:sz w:val="20"/>
          <w:szCs w:val="20"/>
        </w:rPr>
      </w:pPr>
      <w:r>
        <w:rPr>
          <w:rFonts w:ascii="Roboto" w:eastAsia="Roboto" w:hAnsi="Roboto" w:cs="Roboto"/>
          <w:b/>
          <w:sz w:val="20"/>
          <w:szCs w:val="20"/>
        </w:rPr>
        <w:t>What were some challenges and major issues the county faced in responding to the pandemic?</w:t>
      </w:r>
    </w:p>
    <w:p w14:paraId="54618BE1" w14:textId="6119E32F" w:rsidR="001E1F76" w:rsidRDefault="00E307C8">
      <w:pPr>
        <w:ind w:left="720"/>
        <w:rPr>
          <w:rFonts w:ascii="Roboto" w:eastAsia="Roboto" w:hAnsi="Roboto" w:cs="Roboto"/>
          <w:b/>
          <w:sz w:val="20"/>
          <w:szCs w:val="20"/>
        </w:rPr>
      </w:pPr>
      <w:r>
        <w:rPr>
          <w:noProof/>
          <w:lang w:val="en-US"/>
        </w:rPr>
        <mc:AlternateContent>
          <mc:Choice Requires="wps">
            <w:drawing>
              <wp:anchor distT="0" distB="0" distL="0" distR="0" simplePos="0" relativeHeight="251660288" behindDoc="0" locked="0" layoutInCell="1" hidden="0" allowOverlap="1" wp14:anchorId="2DA294EE" wp14:editId="60CF30BE">
                <wp:simplePos x="0" y="0"/>
                <wp:positionH relativeFrom="margin">
                  <wp:align>right</wp:align>
                </wp:positionH>
                <wp:positionV relativeFrom="paragraph">
                  <wp:posOffset>191770</wp:posOffset>
                </wp:positionV>
                <wp:extent cx="5713730" cy="1977390"/>
                <wp:effectExtent l="0" t="0" r="20320" b="2286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0" y="0"/>
                          <a:ext cx="5713730" cy="1977390"/>
                        </a:xfrm>
                        <a:prstGeom prst="rect">
                          <a:avLst/>
                        </a:prstGeom>
                        <a:noFill/>
                        <a:ln w="9525" cap="flat" cmpd="sng">
                          <a:solidFill>
                            <a:srgbClr val="000000"/>
                          </a:solidFill>
                          <a:prstDash val="solid"/>
                          <a:round/>
                          <a:headEnd type="none" w="sm" len="sm"/>
                          <a:tailEnd type="none" w="sm" len="sm"/>
                        </a:ln>
                      </wps:spPr>
                      <wps:txbx>
                        <w:txbxContent>
                          <w:p w14:paraId="1AD7DC70" w14:textId="092DDCAC" w:rsidR="00E307C8" w:rsidRDefault="00E307C8" w:rsidP="00E307C8">
                            <w:pPr>
                              <w:spacing w:line="240" w:lineRule="auto"/>
                              <w:textDirection w:val="btLr"/>
                            </w:pPr>
                            <w:r>
                              <w:t>The biggest challenges we faced were:</w:t>
                            </w:r>
                          </w:p>
                          <w:p w14:paraId="66307E0A" w14:textId="77777777" w:rsidR="00E307C8" w:rsidRDefault="00E307C8" w:rsidP="00E307C8">
                            <w:pPr>
                              <w:spacing w:line="240" w:lineRule="auto"/>
                              <w:textDirection w:val="btLr"/>
                            </w:pPr>
                          </w:p>
                          <w:p w14:paraId="6D603F2A" w14:textId="77777777" w:rsidR="00E307C8" w:rsidRDefault="00E307C8" w:rsidP="00E307C8">
                            <w:pPr>
                              <w:spacing w:line="240" w:lineRule="auto"/>
                              <w:textDirection w:val="btLr"/>
                            </w:pPr>
                            <w:r>
                              <w:t>1. Envisioning and implementing a whole new process for in person voting that would protect poll workers and voters from contracting and/or spreading COVID-19.</w:t>
                            </w:r>
                          </w:p>
                          <w:p w14:paraId="20641FED" w14:textId="77777777" w:rsidR="00E307C8" w:rsidRDefault="00E307C8" w:rsidP="00E307C8">
                            <w:pPr>
                              <w:spacing w:line="240" w:lineRule="auto"/>
                              <w:textDirection w:val="btLr"/>
                            </w:pPr>
                          </w:p>
                          <w:p w14:paraId="3C298FB4" w14:textId="77777777" w:rsidR="00E307C8" w:rsidRDefault="00E307C8" w:rsidP="00E307C8">
                            <w:pPr>
                              <w:spacing w:line="240" w:lineRule="auto"/>
                              <w:textDirection w:val="btLr"/>
                            </w:pPr>
                            <w:r>
                              <w:t xml:space="preserve">2. Purchasing new equipment for our new method of in person voting, when there was no budget and little local money available. </w:t>
                            </w:r>
                          </w:p>
                          <w:p w14:paraId="217AC69B" w14:textId="77777777" w:rsidR="00E307C8" w:rsidRDefault="00E307C8" w:rsidP="00E307C8">
                            <w:pPr>
                              <w:spacing w:line="240" w:lineRule="auto"/>
                              <w:textDirection w:val="btLr"/>
                            </w:pPr>
                          </w:p>
                          <w:p w14:paraId="0E80152A" w14:textId="1F8FC3EB" w:rsidR="001E1F76" w:rsidRDefault="00E307C8" w:rsidP="00E307C8">
                            <w:pPr>
                              <w:spacing w:line="240" w:lineRule="auto"/>
                              <w:textDirection w:val="btLr"/>
                            </w:pPr>
                            <w:r>
                              <w:t>3. Getting the word out to voters about how the election was being conducted and getting them to exercise their right to vote while staying home and voting by mail.</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2DA294EE" id="Rectangle 1" o:spid="_x0000_s1027" style="position:absolute;left:0;text-align:left;margin-left:398.7pt;margin-top:15.1pt;width:449.9pt;height:155.7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" filled="f">
                <v:stroke startarrowwidth="narrow" startarrowlength="short" endarrowwidth="narrow" endarrowlength="short" joinstyle="round"/>
                <v:textbox inset="2.53958mm,2.53958mm,2.53958mm,2.53958mm">
                  <w:txbxContent>
                    <w:p w14:paraId="1AD7DC70" w14:textId="092DDCAC" w:rsidR="00E307C8" w:rsidRDefault="00E307C8" w:rsidP="00E307C8">
                      <w:pPr>
                        <w:spacing w:line="240" w:lineRule="auto"/>
                        <w:textDirection w:val="btLr"/>
                      </w:pPr>
                      <w:r>
                        <w:t xml:space="preserve">The </w:t>
                      </w:r>
                      <w:r>
                        <w:t>biggest challenges we faced were:</w:t>
                      </w:r>
                    </w:p>
                    <w:p w14:paraId="66307E0A" w14:textId="77777777" w:rsidR="00E307C8" w:rsidRDefault="00E307C8" w:rsidP="00E307C8">
                      <w:pPr>
                        <w:spacing w:line="240" w:lineRule="auto"/>
                        <w:textDirection w:val="btLr"/>
                      </w:pPr>
                    </w:p>
                    <w:p w14:paraId="6D603F2A" w14:textId="77777777" w:rsidR="00E307C8" w:rsidRDefault="00E307C8" w:rsidP="00E307C8">
                      <w:pPr>
                        <w:spacing w:line="240" w:lineRule="auto"/>
                        <w:textDirection w:val="btLr"/>
                      </w:pPr>
                      <w:r>
                        <w:t>1. Envisioning and implementing a whole new process for in person voting that would protect poll workers and voters from contracting and/or spreading COVID-19.</w:t>
                      </w:r>
                    </w:p>
                    <w:p w14:paraId="20641FED" w14:textId="77777777" w:rsidR="00E307C8" w:rsidRDefault="00E307C8" w:rsidP="00E307C8">
                      <w:pPr>
                        <w:spacing w:line="240" w:lineRule="auto"/>
                        <w:textDirection w:val="btLr"/>
                      </w:pPr>
                    </w:p>
                    <w:p w14:paraId="3C298FB4" w14:textId="77777777" w:rsidR="00E307C8" w:rsidRDefault="00E307C8" w:rsidP="00E307C8">
                      <w:pPr>
                        <w:spacing w:line="240" w:lineRule="auto"/>
                        <w:textDirection w:val="btLr"/>
                      </w:pPr>
                      <w:r>
                        <w:t xml:space="preserve">2. Purchasing new equipment for our new method of in person voting, when there was no budget and little local money available. </w:t>
                      </w:r>
                    </w:p>
                    <w:p w14:paraId="217AC69B" w14:textId="77777777" w:rsidR="00E307C8" w:rsidRDefault="00E307C8" w:rsidP="00E307C8">
                      <w:pPr>
                        <w:spacing w:line="240" w:lineRule="auto"/>
                        <w:textDirection w:val="btLr"/>
                      </w:pPr>
                    </w:p>
                    <w:p w14:paraId="0E80152A" w14:textId="1F8FC3EB" w:rsidR="001E1F76" w:rsidRDefault="00E307C8" w:rsidP="00E307C8">
                      <w:pPr>
                        <w:spacing w:line="240" w:lineRule="auto"/>
                        <w:textDirection w:val="btLr"/>
                      </w:pPr>
                      <w:r>
                        <w:t>3. Getting the word out to voters about how the election was being conducted and getting them to exercise their right to vote while staying home and voting by mail.</w:t>
                      </w:r>
                    </w:p>
                  </w:txbxContent>
                </v:textbox>
                <w10:wrap type="square" anchorx="margin"/>
              </v:rect>
            </w:pict>
          </mc:Fallback>
        </mc:AlternateContent>
      </w:r>
    </w:p>
    <w:p w14:paraId="3D400869" w14:textId="56FDC921" w:rsidR="001E1F76" w:rsidRDefault="001E1F76">
      <w:pPr>
        <w:jc w:val="right"/>
        <w:rPr>
          <w:rFonts w:ascii="Roboto" w:eastAsia="Roboto" w:hAnsi="Roboto" w:cs="Roboto"/>
          <w:b/>
          <w:sz w:val="20"/>
          <w:szCs w:val="20"/>
        </w:rPr>
      </w:pPr>
    </w:p>
    <w:sectPr w:rsidR="001E1F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C">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359A7"/>
    <w:multiLevelType w:val="multilevel"/>
    <w:tmpl w:val="49DAB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788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76"/>
    <w:rsid w:val="000F4EDF"/>
    <w:rsid w:val="001E1F76"/>
    <w:rsid w:val="004C672B"/>
    <w:rsid w:val="0091794F"/>
    <w:rsid w:val="0092504E"/>
    <w:rsid w:val="009A329B"/>
    <w:rsid w:val="009F6FDD"/>
    <w:rsid w:val="00BE4CEE"/>
    <w:rsid w:val="00E3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CCE0"/>
  <w15:docId w15:val="{D4FDE3E5-2CE4-6D47-8055-8F5CD32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2504E"/>
    <w:rPr>
      <w:color w:val="0000FF" w:themeColor="hyperlink"/>
      <w:u w:val="single"/>
    </w:rPr>
  </w:style>
  <w:style w:type="character" w:customStyle="1" w:styleId="UnresolvedMention1">
    <w:name w:val="Unresolved Mention1"/>
    <w:basedOn w:val="DefaultParagraphFont"/>
    <w:uiPriority w:val="99"/>
    <w:semiHidden/>
    <w:unhideWhenUsed/>
    <w:rsid w:val="00925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Cowley,Ryan</dc:creator>
  <cp:lastModifiedBy>Amy Scott Grant</cp:lastModifiedBy>
  <cp:revision>2</cp:revision>
  <dcterms:created xsi:type="dcterms:W3CDTF">2024-02-22T16:07:00Z</dcterms:created>
  <dcterms:modified xsi:type="dcterms:W3CDTF">2024-02-22T16:07:00Z</dcterms:modified>
</cp:coreProperties>
</file>