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0F07" w14:textId="78F3D588" w:rsidR="001E5B84" w:rsidRPr="00CA4659" w:rsidRDefault="005034DB" w:rsidP="001E5B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034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IOWA </w:t>
      </w:r>
      <w:r w:rsidR="001E5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–</w:t>
      </w:r>
      <w:r w:rsidRPr="005034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E5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="00CA4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ied</w:t>
      </w:r>
      <w:r w:rsidR="001E5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A4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“out of state” </w:t>
      </w:r>
      <w:r w:rsidR="001E5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found on voter rolls after becoming an Electronic Registration Information Center (ERIC) Member. 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Iowa became an ERIC member in July of 2018.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As of May 1, 2023, </w:t>
      </w:r>
      <w:r w:rsidR="00CA46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volunteers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found </w:t>
      </w:r>
      <w:r w:rsidR="000677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="00D32F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names on the voter rolls (in 61</w:t>
      </w:r>
      <w:r w:rsid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 of 99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counties researched so far), who died </w:t>
      </w:r>
      <w:r w:rsid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“out-of-state”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while both states were 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ERIC member</w:t>
      </w:r>
      <w:r w:rsid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These have been confirmed </w:t>
      </w:r>
      <w:r w:rsidR="00D32F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deceased 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the auditors (by canceling them from the voter list). The cancellations were then confirmed by </w:t>
      </w:r>
      <w:r w:rsidR="00E401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D32F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Iowa </w:t>
      </w:r>
      <w:r w:rsidR="00E401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volunteers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9C7495" w14:textId="70B166EB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Died in MN: </w:t>
      </w:r>
      <w:r w:rsidR="00D32F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48</w:t>
      </w:r>
    </w:p>
    <w:p w14:paraId="2C314754" w14:textId="3DAA0346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Died in IL: </w:t>
      </w:r>
      <w:r w:rsidR="00D32F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</w:t>
      </w:r>
    </w:p>
    <w:p w14:paraId="798A3B20" w14:textId="0C628B16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WI: 2</w:t>
      </w:r>
      <w:r w:rsidR="000677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70B441E" w14:textId="11BCBD73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TX: 1</w:t>
      </w:r>
      <w:r w:rsidR="00D32F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64118BB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AZ: 13</w:t>
      </w:r>
    </w:p>
    <w:p w14:paraId="5A5E6BA3" w14:textId="2C9D1922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MO: 1</w:t>
      </w:r>
      <w:r w:rsidR="00D32F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735444C6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FL: 7</w:t>
      </w:r>
    </w:p>
    <w:p w14:paraId="02DF43BD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CO: 6</w:t>
      </w:r>
    </w:p>
    <w:p w14:paraId="4A365B0A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VA: 5</w:t>
      </w:r>
    </w:p>
    <w:p w14:paraId="224F5D03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AL: 4  </w:t>
      </w:r>
    </w:p>
    <w:p w14:paraId="59B0066B" w14:textId="7FA1096F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Died in MI: </w:t>
      </w:r>
      <w:r w:rsidR="000677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</w:p>
    <w:p w14:paraId="50F317E7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NV: 3</w:t>
      </w:r>
    </w:p>
    <w:p w14:paraId="18E8DB60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SC: 3</w:t>
      </w:r>
    </w:p>
    <w:p w14:paraId="3834BF47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KY: 2</w:t>
      </w:r>
    </w:p>
    <w:p w14:paraId="5A9AD29E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WA: 2</w:t>
      </w:r>
    </w:p>
    <w:p w14:paraId="008EF0B6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OH: 2</w:t>
      </w:r>
    </w:p>
    <w:p w14:paraId="06B52C85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PA: 1</w:t>
      </w:r>
    </w:p>
    <w:p w14:paraId="6F7998D8" w14:textId="77777777" w:rsidR="001E5B84" w:rsidRPr="001E5B84" w:rsidRDefault="001E5B84" w:rsidP="001E5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Died in GA: 1</w:t>
      </w:r>
    </w:p>
    <w:p w14:paraId="2595AACE" w14:textId="70F3DD5D" w:rsidR="00E40192" w:rsidRDefault="00E40192" w:rsidP="001E5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was a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total of 567 deceased (confirmed by auditors) in 61</w:t>
      </w:r>
      <w:r w:rsid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 of 99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counties, who had died from September 2018 through April 2022 and were still on the voter rolls as of August 2022. 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We cannot be </w:t>
      </w:r>
      <w:proofErr w:type="gramStart"/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absolutely sure</w:t>
      </w:r>
      <w:proofErr w:type="gramEnd"/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this was</w:t>
      </w:r>
      <w:r w:rsidR="003D30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negligence of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ERIC, unless we have copies of the Deceased Reports from ERIC. As of May </w:t>
      </w:r>
      <w:r w:rsidR="00CA46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22nd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2023, </w:t>
      </w:r>
      <w:proofErr w:type="gramStart"/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Secretary</w:t>
      </w:r>
      <w:proofErr w:type="gramEnd"/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State has not responded to </w:t>
      </w:r>
      <w:r w:rsidR="003D30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NVRA Public Records Request for the Deceased Reports, which was received in the</w:t>
      </w:r>
      <w:r w:rsid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SoS’s</w:t>
      </w:r>
      <w:r w:rsidR="001E5B84" w:rsidRPr="001E5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office on March 9th, 2023. </w:t>
      </w:r>
    </w:p>
    <w:p w14:paraId="006F4146" w14:textId="77777777" w:rsidR="00CA4659" w:rsidRDefault="00CA4659" w:rsidP="001E5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58ACDD" w14:textId="531C4BEA" w:rsidR="00E40192" w:rsidRPr="00CA4659" w:rsidRDefault="00CA4659" w:rsidP="001E5B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4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Iowa-Moved from registered address</w:t>
      </w:r>
      <w:r w:rsidRPr="00CA4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E40192" w:rsidRPr="00E40192">
        <w:rPr>
          <w:rFonts w:ascii="Times New Roman" w:hAnsi="Times New Roman" w:cs="Times New Roman"/>
          <w:sz w:val="24"/>
          <w:szCs w:val="24"/>
        </w:rPr>
        <w:t xml:space="preserve">From 2018 through August 2022, volunteers have discovered </w:t>
      </w:r>
      <w:r w:rsidR="00E40192" w:rsidRPr="00E401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52,818 registrants listed in the National Change of Address database who have moved from their registered address, while still registered at </w:t>
      </w:r>
      <w:proofErr w:type="gramStart"/>
      <w:r w:rsidR="00E40192" w:rsidRPr="00E401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their ”old</w:t>
      </w:r>
      <w:proofErr w:type="gramEnd"/>
      <w:r w:rsidR="00E40192" w:rsidRPr="00E401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 address. Of those 52, 818, there are 31,065 who have moved out-of-state. Of those, 14,288 people are confirmed to be dual-registered in Iowa AND their “moved-to” state. Some have even voted from the “moved-to” address. In their recent annual list maintenance process, auditors have removed some of these, but many “moved” names have been on the voter rolls for multiple years</w:t>
      </w:r>
      <w:r w:rsidR="00E401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14:paraId="65D279B6" w14:textId="68C7FE87" w:rsidR="005034DB" w:rsidRDefault="00E40192" w:rsidP="005034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1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Iowa is leaving ERIC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proofErr w:type="gramStart"/>
      <w:r w:rsidRPr="00E401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June,</w:t>
      </w:r>
      <w:proofErr w:type="gramEnd"/>
      <w:r w:rsidRPr="00E401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2023.</w:t>
      </w:r>
    </w:p>
    <w:sectPr w:rsidR="0050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1B95"/>
    <w:multiLevelType w:val="multilevel"/>
    <w:tmpl w:val="A94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56817"/>
    <w:multiLevelType w:val="multilevel"/>
    <w:tmpl w:val="23B4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424554">
    <w:abstractNumId w:val="1"/>
  </w:num>
  <w:num w:numId="2" w16cid:durableId="14235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DB"/>
    <w:rsid w:val="000677C2"/>
    <w:rsid w:val="001E5B84"/>
    <w:rsid w:val="003D3089"/>
    <w:rsid w:val="005034DB"/>
    <w:rsid w:val="007C6232"/>
    <w:rsid w:val="00B47742"/>
    <w:rsid w:val="00CA4659"/>
    <w:rsid w:val="00D32F71"/>
    <w:rsid w:val="00E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DB13"/>
  <w15:chartTrackingRefBased/>
  <w15:docId w15:val="{C93A66C8-1393-4AEA-B072-494F6799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Santema</dc:creator>
  <cp:keywords/>
  <dc:description/>
  <cp:lastModifiedBy>Jeffery Santema</cp:lastModifiedBy>
  <cp:revision>6</cp:revision>
  <dcterms:created xsi:type="dcterms:W3CDTF">2023-05-09T18:43:00Z</dcterms:created>
  <dcterms:modified xsi:type="dcterms:W3CDTF">2023-05-22T20:32:00Z</dcterms:modified>
</cp:coreProperties>
</file>